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92" w:lineRule="exact"/>
        <w:jc w:val="center"/>
        <w:rPr>
          <w:rFonts w:hint="eastAsia" w:ascii="仿宋_GB2312" w:hAnsi="仿宋_GB2312" w:eastAsia="仿宋_GB2312" w:cs="仿宋_GB2312"/>
          <w:sz w:val="40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sz w:val="40"/>
          <w:szCs w:val="40"/>
        </w:rPr>
        <w:t>历下青年说脱口秀大赛观众名额分配表</w:t>
      </w:r>
    </w:p>
    <w:bookmarkEnd w:id="0"/>
    <w:p>
      <w:pPr>
        <w:spacing w:line="592" w:lineRule="exact"/>
        <w:jc w:val="center"/>
        <w:rPr>
          <w:rFonts w:ascii="仿宋_GB2312" w:hAnsi="仿宋_GB2312" w:eastAsia="仿宋_GB2312" w:cs="仿宋_GB2312"/>
          <w:sz w:val="20"/>
          <w:szCs w:val="20"/>
        </w:rPr>
      </w:pPr>
    </w:p>
    <w:tbl>
      <w:tblPr>
        <w:tblStyle w:val="2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259"/>
        <w:gridCol w:w="1156"/>
        <w:gridCol w:w="240"/>
        <w:gridCol w:w="1058"/>
        <w:gridCol w:w="2258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59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名额</w:t>
            </w:r>
          </w:p>
        </w:tc>
        <w:tc>
          <w:tcPr>
            <w:tcW w:w="240" w:type="dxa"/>
            <w:vMerge w:val="restart"/>
            <w:noWrap w:val="0"/>
            <w:vAlign w:val="top"/>
          </w:tcPr>
          <w:p>
            <w:pPr>
              <w:spacing w:line="59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8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043" w:type="dxa"/>
            <w:noWrap w:val="0"/>
            <w:vAlign w:val="top"/>
          </w:tcPr>
          <w:p>
            <w:pPr>
              <w:spacing w:line="592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1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纪委监委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5</w:t>
            </w:r>
          </w:p>
        </w:tc>
        <w:tc>
          <w:tcPr>
            <w:tcW w:w="2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11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卫健局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2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区委编办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2</w:t>
            </w:r>
          </w:p>
        </w:tc>
        <w:tc>
          <w:tcPr>
            <w:tcW w:w="2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12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退役军人服务局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3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政府办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5</w:t>
            </w:r>
          </w:p>
        </w:tc>
        <w:tc>
          <w:tcPr>
            <w:tcW w:w="2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13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应急局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4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发展和改革局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2</w:t>
            </w:r>
          </w:p>
        </w:tc>
        <w:tc>
          <w:tcPr>
            <w:tcW w:w="2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14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市场监管局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5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民政局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2</w:t>
            </w:r>
          </w:p>
        </w:tc>
        <w:tc>
          <w:tcPr>
            <w:tcW w:w="2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15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投资促进局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6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司法局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3</w:t>
            </w:r>
          </w:p>
        </w:tc>
        <w:tc>
          <w:tcPr>
            <w:tcW w:w="2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16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审批局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7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财政局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2</w:t>
            </w:r>
          </w:p>
        </w:tc>
        <w:tc>
          <w:tcPr>
            <w:tcW w:w="2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17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机关事务服务中心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8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住建局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2</w:t>
            </w:r>
          </w:p>
        </w:tc>
        <w:tc>
          <w:tcPr>
            <w:tcW w:w="2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18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教体局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9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商务局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2</w:t>
            </w:r>
          </w:p>
        </w:tc>
        <w:tc>
          <w:tcPr>
            <w:tcW w:w="2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19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历下控股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10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文旅局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2</w:t>
            </w:r>
          </w:p>
        </w:tc>
        <w:tc>
          <w:tcPr>
            <w:tcW w:w="2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</w:p>
        </w:tc>
        <w:tc>
          <w:tcPr>
            <w:tcW w:w="2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合计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方正书宋简体" w:hAnsi="方正书宋简体" w:eastAsia="方正书宋简体" w:cs="方正书宋简体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4"/>
                <w:szCs w:val="24"/>
              </w:rPr>
              <w:t>81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NWQ3ZTdiMDM2MjljZjQ5M2NiZjYwZTE0Y2VlYTQifQ=="/>
  </w:docVars>
  <w:rsids>
    <w:rsidRoot w:val="3E8B6B34"/>
    <w:rsid w:val="3E8B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2022-12-02T04:35:00Z</dcterms:created>
  <dc:creator>影子 ゞ</dc:creator>
  <cp:lastModifiedBy>影子 ゞ</cp:lastModifiedBy>
  <dcterms:modified xsi:type="dcterms:W3CDTF">2022-12-02T04:35:31Z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77CC5B90FA064EE3802D35CE7D721E11</vt:lpwstr>
  </property>
</Properties>
</file>